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DA" w:rsidRP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137DA" w:rsidRP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137DA">
        <w:rPr>
          <w:rFonts w:ascii="Arial" w:eastAsia="Calibri" w:hAnsi="Arial" w:cs="Arial"/>
          <w:sz w:val="22"/>
          <w:szCs w:val="22"/>
          <w:lang w:val="en-GB"/>
        </w:rPr>
        <w:t>11</w:t>
      </w:r>
      <w:r w:rsidRPr="008137DA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 November 2013</w:t>
      </w:r>
    </w:p>
    <w:p w:rsidR="008137DA" w:rsidRP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137DA" w:rsidRPr="008137DA" w:rsidRDefault="003C6571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2"/>
          <w:szCs w:val="22"/>
          <w:lang w:val="en-GB"/>
        </w:rPr>
      </w:pPr>
      <w:r>
        <w:rPr>
          <w:rFonts w:ascii="Arial" w:eastAsia="Calibri" w:hAnsi="Arial" w:cs="Arial"/>
          <w:b/>
          <w:sz w:val="22"/>
          <w:szCs w:val="22"/>
          <w:lang w:val="en-GB"/>
        </w:rPr>
        <w:t>YOKOHAMA</w:t>
      </w:r>
      <w:r w:rsidR="008137DA" w:rsidRPr="008137DA">
        <w:rPr>
          <w:rFonts w:ascii="Arial" w:eastAsia="Calibri" w:hAnsi="Arial" w:cs="Arial"/>
          <w:b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b/>
          <w:sz w:val="22"/>
          <w:szCs w:val="22"/>
          <w:lang w:val="en-GB"/>
        </w:rPr>
        <w:t>makes Donation to s</w:t>
      </w:r>
      <w:r w:rsidR="008137DA" w:rsidRPr="008137DA">
        <w:rPr>
          <w:rFonts w:ascii="Arial" w:eastAsia="Calibri" w:hAnsi="Arial" w:cs="Arial"/>
          <w:b/>
          <w:sz w:val="22"/>
          <w:szCs w:val="22"/>
          <w:lang w:val="en-GB"/>
        </w:rPr>
        <w:t xml:space="preserve">upport Red Cross </w:t>
      </w:r>
      <w:r>
        <w:rPr>
          <w:rFonts w:ascii="Arial" w:eastAsia="Calibri" w:hAnsi="Arial" w:cs="Arial"/>
          <w:b/>
          <w:sz w:val="22"/>
          <w:szCs w:val="22"/>
          <w:lang w:val="en-GB"/>
        </w:rPr>
        <w:t>Efforts to a</w:t>
      </w:r>
      <w:r w:rsidR="008137DA" w:rsidRPr="008137DA">
        <w:rPr>
          <w:rFonts w:ascii="Arial" w:eastAsia="Calibri" w:hAnsi="Arial" w:cs="Arial"/>
          <w:b/>
          <w:sz w:val="22"/>
          <w:szCs w:val="22"/>
          <w:lang w:val="en-GB"/>
        </w:rPr>
        <w:t>ssist Philippine Earthquake Victims</w:t>
      </w:r>
    </w:p>
    <w:p w:rsid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137DA">
        <w:rPr>
          <w:rFonts w:ascii="Arial" w:eastAsia="Calibri" w:hAnsi="Arial" w:cs="Arial"/>
          <w:sz w:val="22"/>
          <w:szCs w:val="22"/>
          <w:lang w:val="en-GB"/>
        </w:rPr>
        <w:t>Tokyo – The Yokohama Rubber Co., Ltd., announced today that it had joined together with its two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Philippine subsidiaries</w:t>
      </w:r>
      <w:r w:rsidR="00095623">
        <w:rPr>
          <w:rFonts w:ascii="Arial" w:eastAsia="Calibri" w:hAnsi="Arial" w:cs="Arial"/>
          <w:sz w:val="22"/>
          <w:szCs w:val="22"/>
          <w:lang w:val="en-GB"/>
        </w:rPr>
        <w:t xml:space="preserve"> -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Yokohama Tire Philippines, Inc. (YTPI) and Yokohama Tire Sales Philippines, Inc.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(YTSP)</w:t>
      </w:r>
      <w:r w:rsidR="00095623">
        <w:rPr>
          <w:rFonts w:ascii="Arial" w:eastAsia="Calibri" w:hAnsi="Arial" w:cs="Arial"/>
          <w:sz w:val="22"/>
          <w:szCs w:val="22"/>
          <w:lang w:val="en-GB"/>
        </w:rPr>
        <w:t xml:space="preserve"> -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to make a donation of P800</w:t>
      </w:r>
      <w:proofErr w:type="gramStart"/>
      <w:r w:rsidRPr="008137DA">
        <w:rPr>
          <w:rFonts w:ascii="Arial" w:eastAsia="Calibri" w:hAnsi="Arial" w:cs="Arial"/>
          <w:sz w:val="22"/>
          <w:szCs w:val="22"/>
          <w:lang w:val="en-GB"/>
        </w:rPr>
        <w:t>,000</w:t>
      </w:r>
      <w:proofErr w:type="gramEnd"/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 (about 1.9 million yen) to the Philippine Red Cross (PRC) in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support of the relief agency’s efforts to assist victims of the devastating earthquake that struck the central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Philippines on </w:t>
      </w:r>
      <w:r w:rsidR="00095623">
        <w:rPr>
          <w:rFonts w:ascii="Arial" w:eastAsia="Calibri" w:hAnsi="Arial" w:cs="Arial"/>
          <w:sz w:val="22"/>
          <w:szCs w:val="22"/>
          <w:lang w:val="en-GB"/>
        </w:rPr>
        <w:t>15</w:t>
      </w:r>
      <w:r w:rsidR="00095623" w:rsidRPr="00095623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09562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October this year. The funds were presented by YTPI Executive Vice President and YTSP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President Masahiro Yuki to PRC Chairman Richard Gordon at the PRC’s Manila headquarters on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95623">
        <w:rPr>
          <w:rFonts w:ascii="Arial" w:eastAsia="Calibri" w:hAnsi="Arial" w:cs="Arial"/>
          <w:sz w:val="22"/>
          <w:szCs w:val="22"/>
          <w:lang w:val="en-GB"/>
        </w:rPr>
        <w:t>5</w:t>
      </w:r>
      <w:r w:rsidR="00095623" w:rsidRPr="00095623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09562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No</w:t>
      </w:r>
      <w:r w:rsidR="00095623">
        <w:rPr>
          <w:rFonts w:ascii="Arial" w:eastAsia="Calibri" w:hAnsi="Arial" w:cs="Arial"/>
          <w:sz w:val="22"/>
          <w:szCs w:val="22"/>
          <w:lang w:val="en-GB"/>
        </w:rPr>
        <w:t>vember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.</w:t>
      </w:r>
    </w:p>
    <w:p w:rsidR="003C6571" w:rsidRPr="008137DA" w:rsidRDefault="003C6571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137DA" w:rsidRP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The Philippine’s government estimates that the 7.2 magnitude quake with </w:t>
      </w:r>
      <w:r w:rsidR="003C6571" w:rsidRPr="008137DA">
        <w:rPr>
          <w:rFonts w:ascii="Arial" w:eastAsia="Calibri" w:hAnsi="Arial" w:cs="Arial"/>
          <w:sz w:val="22"/>
          <w:szCs w:val="22"/>
          <w:lang w:val="en-GB"/>
        </w:rPr>
        <w:t>epicentre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 on Bohol Island killed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218 people and injured another 768. In addition to the Red Cross donation, YTPI held a donation drive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from October 29 to November 8 to accept cash donations and pledges from YTPI employees. These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contributions will also be handed over to the PRC.</w:t>
      </w:r>
    </w:p>
    <w:p w:rsidR="003C6571" w:rsidRDefault="003C6571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137DA" w:rsidRDefault="008137DA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In keeping with the </w:t>
      </w:r>
      <w:r w:rsidR="0009562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 xml:space="preserve"> Rubber Group’s commitment to being a responsible corporate member of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the wider society and communities in which it operates, YTPI has been an active supporter of past disaster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relief activities in the Philippines. In September 2009, when Typhoon No. 16 (Typhoon Ketsana) struck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Luzon Island causing flooding and other major damage in Metropolitan Manila, YTPI helped provide food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to typhoon victims through cooperation with the Philippine army and the Clark Development Corporation,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the administrator of the Clark Special Economic Zone that is home to YTPI’s factory. YTPI employees also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distributed other much-needed items to evacuees from landslides that hit the Arayat residential district not</w:t>
      </w:r>
      <w:r w:rsidR="003C6571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8137DA">
        <w:rPr>
          <w:rFonts w:ascii="Arial" w:eastAsia="Calibri" w:hAnsi="Arial" w:cs="Arial"/>
          <w:sz w:val="22"/>
          <w:szCs w:val="22"/>
          <w:lang w:val="en-GB"/>
        </w:rPr>
        <w:t>far from YTPI’s factory.</w:t>
      </w:r>
    </w:p>
    <w:p w:rsidR="003C6571" w:rsidRDefault="003C6571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C6571" w:rsidRPr="008137DA" w:rsidRDefault="003C6571" w:rsidP="008137D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8137DA" w:rsidRPr="008137DA" w:rsidRDefault="003C6571" w:rsidP="003C6571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2523902" cy="18000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2723450" cy="1800000"/>
            <wp:effectExtent l="19050" t="0" r="70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71" w:rsidRPr="003C6571" w:rsidRDefault="008137DA" w:rsidP="003C6571">
      <w:pPr>
        <w:ind w:left="426"/>
        <w:rPr>
          <w:rFonts w:ascii="Arial" w:hAnsi="Arial" w:cs="Arial"/>
          <w:sz w:val="16"/>
          <w:szCs w:val="16"/>
          <w:lang w:val="en-GB"/>
        </w:rPr>
      </w:pPr>
      <w:r w:rsidRPr="003C6571">
        <w:rPr>
          <w:rFonts w:ascii="Arial" w:eastAsia="Calibri" w:hAnsi="Arial" w:cs="Arial"/>
          <w:sz w:val="16"/>
          <w:szCs w:val="16"/>
          <w:lang w:val="en-GB"/>
        </w:rPr>
        <w:t>YTPI Executive Vice President and YTSP President</w:t>
      </w:r>
      <w:r w:rsidR="003C6571">
        <w:rPr>
          <w:rFonts w:ascii="Arial" w:eastAsia="Calibri" w:hAnsi="Arial" w:cs="Arial"/>
          <w:sz w:val="16"/>
          <w:szCs w:val="16"/>
          <w:lang w:val="en-GB"/>
        </w:rPr>
        <w:tab/>
      </w:r>
      <w:r w:rsidR="003C6571">
        <w:rPr>
          <w:rFonts w:ascii="Arial" w:eastAsia="Calibri" w:hAnsi="Arial" w:cs="Arial"/>
          <w:sz w:val="16"/>
          <w:szCs w:val="16"/>
          <w:lang w:val="en-GB"/>
        </w:rPr>
        <w:tab/>
      </w:r>
      <w:r w:rsidR="003C6571" w:rsidRPr="003C6571">
        <w:rPr>
          <w:rFonts w:ascii="Arial" w:eastAsia="Calibri" w:hAnsi="Arial" w:cs="Arial"/>
          <w:sz w:val="16"/>
          <w:szCs w:val="16"/>
          <w:lang w:val="en-GB"/>
        </w:rPr>
        <w:t>YTPI employees’ donation drive</w:t>
      </w:r>
    </w:p>
    <w:p w:rsidR="008137DA" w:rsidRPr="003C6571" w:rsidRDefault="008137DA" w:rsidP="003C6571">
      <w:pPr>
        <w:autoSpaceDE w:val="0"/>
        <w:autoSpaceDN w:val="0"/>
        <w:adjustRightInd w:val="0"/>
        <w:ind w:left="426"/>
        <w:rPr>
          <w:rFonts w:ascii="Arial" w:eastAsia="Calibri" w:hAnsi="Arial" w:cs="Arial"/>
          <w:sz w:val="16"/>
          <w:szCs w:val="16"/>
          <w:lang w:val="en-GB"/>
        </w:rPr>
      </w:pPr>
      <w:r w:rsidRPr="003C6571">
        <w:rPr>
          <w:rFonts w:ascii="Arial" w:eastAsia="Calibri" w:hAnsi="Arial" w:cs="Arial"/>
          <w:sz w:val="16"/>
          <w:szCs w:val="16"/>
          <w:lang w:val="en-GB"/>
        </w:rPr>
        <w:t>Masahiro Yuki (far right) and other local executives</w:t>
      </w:r>
    </w:p>
    <w:p w:rsidR="008137DA" w:rsidRPr="003C6571" w:rsidRDefault="008137DA" w:rsidP="003C6571">
      <w:pPr>
        <w:autoSpaceDE w:val="0"/>
        <w:autoSpaceDN w:val="0"/>
        <w:adjustRightInd w:val="0"/>
        <w:ind w:left="426"/>
        <w:rPr>
          <w:rFonts w:ascii="Arial" w:eastAsia="Calibri" w:hAnsi="Arial" w:cs="Arial"/>
          <w:sz w:val="16"/>
          <w:szCs w:val="16"/>
          <w:lang w:val="en-GB"/>
        </w:rPr>
      </w:pPr>
      <w:r w:rsidRPr="003C6571">
        <w:rPr>
          <w:rFonts w:ascii="Arial" w:eastAsia="Calibri" w:hAnsi="Arial" w:cs="Arial"/>
          <w:sz w:val="16"/>
          <w:szCs w:val="16"/>
          <w:lang w:val="en-GB"/>
        </w:rPr>
        <w:t>present donation to PRC Chairman Richard Gordon.</w:t>
      </w:r>
    </w:p>
    <w:sectPr w:rsidR="008137DA" w:rsidRPr="003C657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0798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0798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5623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C6571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07981"/>
    <w:rsid w:val="008137DA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2013-11-11T07:52:00Z</dcterms:created>
  <dcterms:modified xsi:type="dcterms:W3CDTF">2013-11-11T07:57:00Z</dcterms:modified>
</cp:coreProperties>
</file>